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C0AF6" w14:textId="77777777" w:rsidR="00B376F5" w:rsidRDefault="00B376F5" w:rsidP="00B376F5">
      <w:pPr>
        <w:rPr>
          <w:rFonts w:ascii="Gill Sans" w:eastAsia="Gill Sans" w:hAnsi="Gill Sans" w:cs="Gill Sans"/>
          <w:b/>
          <w:sz w:val="28"/>
          <w:szCs w:val="28"/>
        </w:rPr>
      </w:pPr>
      <w:r>
        <w:rPr>
          <w:noProof/>
        </w:rPr>
        <w:drawing>
          <wp:anchor distT="0" distB="0" distL="114300" distR="114300" simplePos="0" relativeHeight="251659264" behindDoc="0" locked="0" layoutInCell="1" hidden="0" allowOverlap="1" wp14:anchorId="1CE8CD0E" wp14:editId="2A0F4B7C">
            <wp:simplePos x="0" y="0"/>
            <wp:positionH relativeFrom="column">
              <wp:posOffset>95251</wp:posOffset>
            </wp:positionH>
            <wp:positionV relativeFrom="paragraph">
              <wp:posOffset>0</wp:posOffset>
            </wp:positionV>
            <wp:extent cx="1028383" cy="1028383"/>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28383" cy="1028383"/>
                    </a:xfrm>
                    <a:prstGeom prst="rect">
                      <a:avLst/>
                    </a:prstGeom>
                    <a:ln/>
                  </pic:spPr>
                </pic:pic>
              </a:graphicData>
            </a:graphic>
          </wp:anchor>
        </w:drawing>
      </w:r>
    </w:p>
    <w:p w14:paraId="407D778D" w14:textId="77777777" w:rsidR="00B376F5" w:rsidRDefault="00B376F5" w:rsidP="00B376F5">
      <w:pPr>
        <w:rPr>
          <w:rFonts w:ascii="Gill Sans" w:eastAsia="Gill Sans" w:hAnsi="Gill Sans" w:cs="Gill Sans"/>
          <w:b/>
          <w:sz w:val="28"/>
          <w:szCs w:val="28"/>
        </w:rPr>
      </w:pPr>
    </w:p>
    <w:p w14:paraId="2860438D" w14:textId="77777777" w:rsidR="00B376F5" w:rsidRDefault="00B376F5" w:rsidP="00B376F5">
      <w:pPr>
        <w:rPr>
          <w:rFonts w:ascii="Gill Sans" w:eastAsia="Gill Sans" w:hAnsi="Gill Sans" w:cs="Gill Sans"/>
          <w:b/>
          <w:sz w:val="28"/>
          <w:szCs w:val="28"/>
        </w:rPr>
      </w:pPr>
    </w:p>
    <w:p w14:paraId="100C3E35" w14:textId="75D9D771" w:rsidR="00B376F5" w:rsidRPr="00435713" w:rsidRDefault="00B376F5" w:rsidP="00B376F5">
      <w:pPr>
        <w:spacing w:line="288" w:lineRule="auto"/>
        <w:ind w:right="-8"/>
        <w:rPr>
          <w:rFonts w:ascii="Gill Sans" w:eastAsia="Gill Sans" w:hAnsi="Gill Sans" w:cs="Gill Sans"/>
          <w:sz w:val="28"/>
          <w:szCs w:val="28"/>
        </w:rPr>
      </w:pPr>
      <w:r w:rsidRPr="00435713">
        <w:rPr>
          <w:rFonts w:ascii="Gill Sans" w:eastAsia="Gill Sans" w:hAnsi="Gill Sans" w:cs="Gill Sans"/>
          <w:b/>
          <w:color w:val="000000"/>
          <w:sz w:val="28"/>
          <w:szCs w:val="28"/>
        </w:rPr>
        <w:t>Resolution Unite</w:t>
      </w:r>
      <w:r w:rsidR="0069448A">
        <w:rPr>
          <w:rFonts w:ascii="Gill Sans" w:eastAsia="Gill Sans" w:hAnsi="Gill Sans" w:cs="Gill Sans"/>
          <w:b/>
          <w:color w:val="000000"/>
          <w:sz w:val="28"/>
          <w:szCs w:val="28"/>
        </w:rPr>
        <w:t>d Nations Human Rights Council/3</w:t>
      </w:r>
      <w:r w:rsidRPr="00435713">
        <w:rPr>
          <w:rFonts w:ascii="Gill Sans" w:eastAsia="Gill Sans" w:hAnsi="Gill Sans" w:cs="Gill Sans"/>
          <w:b/>
          <w:color w:val="000000"/>
          <w:sz w:val="28"/>
          <w:szCs w:val="28"/>
        </w:rPr>
        <w:t>.1</w:t>
      </w:r>
    </w:p>
    <w:p w14:paraId="40BB43C2" w14:textId="77777777" w:rsidR="00B376F5" w:rsidRDefault="00B376F5" w:rsidP="00B376F5">
      <w:pPr>
        <w:pBdr>
          <w:bottom w:val="single" w:sz="6" w:space="1" w:color="000000"/>
        </w:pBdr>
        <w:spacing w:line="288" w:lineRule="auto"/>
        <w:rPr>
          <w:rFonts w:ascii="Gill Sans" w:eastAsia="Gill Sans" w:hAnsi="Gill Sans" w:cs="Gill Sans"/>
          <w:color w:val="000000"/>
        </w:rPr>
      </w:pPr>
    </w:p>
    <w:p w14:paraId="6B232E69" w14:textId="77777777" w:rsidR="00B376F5" w:rsidRDefault="00B376F5" w:rsidP="00B376F5">
      <w:pPr>
        <w:spacing w:line="288" w:lineRule="auto"/>
        <w:ind w:right="-998"/>
        <w:rPr>
          <w:rFonts w:ascii="Gill Sans" w:eastAsia="Gill Sans" w:hAnsi="Gill Sans" w:cs="Gill Sans"/>
          <w:color w:val="000000"/>
        </w:rPr>
      </w:pPr>
    </w:p>
    <w:p w14:paraId="3FB8502E" w14:textId="77777777" w:rsidR="00B376F5" w:rsidRPr="00435713" w:rsidRDefault="00B376F5" w:rsidP="00B376F5">
      <w:pPr>
        <w:spacing w:line="288" w:lineRule="auto"/>
        <w:ind w:right="-998"/>
        <w:rPr>
          <w:rFonts w:ascii="Gill Sans" w:eastAsia="Gill Sans" w:hAnsi="Gill Sans" w:cs="Gill Sans"/>
          <w:sz w:val="26"/>
          <w:szCs w:val="26"/>
        </w:rPr>
      </w:pPr>
      <w:r w:rsidRPr="00435713">
        <w:rPr>
          <w:rFonts w:ascii="Gill Sans" w:eastAsia="Gill Sans" w:hAnsi="Gill Sans" w:cs="Gill Sans"/>
          <w:b/>
          <w:sz w:val="26"/>
          <w:szCs w:val="26"/>
        </w:rPr>
        <w:t>Human Rights C</w:t>
      </w:r>
      <w:r>
        <w:rPr>
          <w:rFonts w:ascii="Gill Sans" w:eastAsia="Gill Sans" w:hAnsi="Gill Sans" w:cs="Gill Sans"/>
          <w:b/>
          <w:sz w:val="26"/>
          <w:szCs w:val="26"/>
        </w:rPr>
        <w:t>ouncil</w:t>
      </w:r>
    </w:p>
    <w:p w14:paraId="0A19BB03" w14:textId="77777777" w:rsidR="0069448A" w:rsidRDefault="008911A3" w:rsidP="0069448A">
      <w:pPr>
        <w:spacing w:after="160"/>
        <w:jc w:val="both"/>
        <w:rPr>
          <w:rFonts w:ascii="Gill Sans" w:eastAsia="Gill Sans" w:hAnsi="Gill Sans" w:cs="Gill Sans"/>
          <w:color w:val="000000"/>
        </w:rPr>
      </w:pPr>
      <w:r w:rsidRPr="00980E74">
        <w:rPr>
          <w:rFonts w:ascii="Gill Sans" w:eastAsia="Gill Sans" w:hAnsi="Gill Sans" w:cs="Gill Sans"/>
          <w:b/>
          <w:color w:val="000000"/>
        </w:rPr>
        <w:t>Co-sponsors:</w:t>
      </w:r>
      <w:r w:rsidRPr="00980E74">
        <w:rPr>
          <w:rFonts w:ascii="Gill Sans" w:eastAsia="Gill Sans" w:hAnsi="Gill Sans" w:cs="Gill Sans"/>
          <w:color w:val="000000"/>
        </w:rPr>
        <w:t xml:space="preserve"> </w:t>
      </w:r>
      <w:r w:rsidR="0069448A" w:rsidRPr="0069448A">
        <w:rPr>
          <w:rFonts w:ascii="Gill Sans" w:eastAsia="Gill Sans" w:hAnsi="Gill Sans" w:cs="Gill Sans"/>
          <w:color w:val="000000"/>
        </w:rPr>
        <w:t>Republic of Belarus, Canada, Republic of Chile, Czech Republic, State of Eritrea, Federal Republic of Germany, Republic of Honduras, Republic of Kazakhstan, Republic of Lebanon, Federated States of Micronesia, Federal Democratic Republic of Nepal, Republic of the Philippines, Romania, Kingdom of Saudi Arabia, Republic of South Sudan, Kingdom of Switzerland, Ukraine, United Kingdom of Great Britain and Northern Ireland, Socialist Republic of Viet Nam</w:t>
      </w:r>
    </w:p>
    <w:p w14:paraId="62A052E0" w14:textId="2595ADDE" w:rsidR="000029D3" w:rsidRPr="00980E74" w:rsidRDefault="008911A3" w:rsidP="0069448A">
      <w:pPr>
        <w:spacing w:after="160"/>
        <w:jc w:val="both"/>
        <w:rPr>
          <w:rFonts w:ascii="Gill Sans" w:eastAsia="Gill Sans" w:hAnsi="Gill Sans" w:cs="Gill Sans"/>
          <w:b/>
          <w:color w:val="000000"/>
        </w:rPr>
      </w:pPr>
      <w:r w:rsidRPr="00980E74">
        <w:rPr>
          <w:rFonts w:ascii="Gill Sans" w:eastAsia="Gill Sans" w:hAnsi="Gill Sans" w:cs="Gill Sans"/>
          <w:b/>
          <w:color w:val="000000"/>
        </w:rPr>
        <w:t>Topic:</w:t>
      </w:r>
      <w:r w:rsidR="00310E1D" w:rsidRPr="00980E74">
        <w:rPr>
          <w:rFonts w:ascii="Gill Sans" w:eastAsia="Gill Sans" w:hAnsi="Gill Sans" w:cs="Gill Sans"/>
          <w:b/>
          <w:color w:val="000000"/>
        </w:rPr>
        <w:t xml:space="preserve"> </w:t>
      </w:r>
      <w:r w:rsidR="0069448A">
        <w:rPr>
          <w:rFonts w:ascii="Gill Sans" w:hAnsi="Gill Sans" w:cs="Gill Sans"/>
          <w:b/>
          <w:bCs/>
          <w:color w:val="000000"/>
        </w:rPr>
        <w:t xml:space="preserve">Media </w:t>
      </w:r>
      <w:bookmarkStart w:id="0" w:name="_GoBack"/>
      <w:bookmarkEnd w:id="0"/>
      <w:r w:rsidR="0069448A">
        <w:rPr>
          <w:rFonts w:ascii="Gill Sans" w:hAnsi="Gill Sans" w:cs="Gill Sans"/>
          <w:b/>
          <w:bCs/>
          <w:color w:val="000000"/>
        </w:rPr>
        <w:t>Literacy</w:t>
      </w:r>
    </w:p>
    <w:p w14:paraId="3B985403" w14:textId="2F92A630" w:rsidR="000029D3" w:rsidRDefault="008911A3" w:rsidP="005147D9">
      <w:pPr>
        <w:spacing w:line="360" w:lineRule="auto"/>
        <w:ind w:right="-998"/>
        <w:rPr>
          <w:rFonts w:ascii="Gill Sans" w:eastAsia="Gill Sans" w:hAnsi="Gill Sans" w:cs="Gill Sans"/>
          <w:color w:val="000000" w:themeColor="text1"/>
        </w:rPr>
      </w:pPr>
      <w:r w:rsidRPr="00F15767">
        <w:rPr>
          <w:rFonts w:ascii="Gill Sans" w:eastAsia="Gill Sans" w:hAnsi="Gill Sans" w:cs="Gill Sans"/>
          <w:color w:val="000000" w:themeColor="text1"/>
        </w:rPr>
        <w:t>The Committee,</w:t>
      </w:r>
    </w:p>
    <w:p w14:paraId="7246FA62" w14:textId="77777777" w:rsidR="00B376F5" w:rsidRPr="00F15767" w:rsidRDefault="00B376F5" w:rsidP="005147D9">
      <w:pPr>
        <w:spacing w:line="360" w:lineRule="auto"/>
        <w:ind w:right="-998"/>
        <w:rPr>
          <w:rFonts w:ascii="Gill Sans" w:eastAsia="Gill Sans" w:hAnsi="Gill Sans" w:cs="Gill Sans"/>
          <w:color w:val="000000" w:themeColor="text1"/>
        </w:rPr>
      </w:pPr>
    </w:p>
    <w:p w14:paraId="171F52F7" w14:textId="5D93326D" w:rsidR="0069448A" w:rsidRPr="0069448A" w:rsidRDefault="0069448A" w:rsidP="0069448A">
      <w:pPr>
        <w:pBdr>
          <w:top w:val="nil"/>
          <w:left w:val="nil"/>
          <w:bottom w:val="nil"/>
          <w:right w:val="nil"/>
          <w:between w:val="nil"/>
        </w:pBdr>
        <w:spacing w:after="158" w:line="360" w:lineRule="auto"/>
        <w:jc w:val="both"/>
        <w:rPr>
          <w:rFonts w:ascii="Gill Sans" w:eastAsia="Gill Sans" w:hAnsi="Gill Sans" w:cs="Gill Sans"/>
          <w:color w:val="000000" w:themeColor="text1"/>
        </w:rPr>
      </w:pPr>
      <w:r w:rsidRPr="0069448A">
        <w:rPr>
          <w:rFonts w:ascii="Gill Sans" w:eastAsia="Gill Sans" w:hAnsi="Gill Sans" w:cs="Gill Sans"/>
          <w:color w:val="000000" w:themeColor="text1"/>
        </w:rPr>
        <w:t>Fully aware that the spread of false information has become more prominent since the advancement of technology,</w:t>
      </w:r>
    </w:p>
    <w:p w14:paraId="5213A410" w14:textId="787C8F52" w:rsidR="0069448A" w:rsidRPr="0069448A" w:rsidRDefault="0069448A" w:rsidP="0069448A">
      <w:pPr>
        <w:pBdr>
          <w:top w:val="nil"/>
          <w:left w:val="nil"/>
          <w:bottom w:val="nil"/>
          <w:right w:val="nil"/>
          <w:between w:val="nil"/>
        </w:pBdr>
        <w:spacing w:after="158" w:line="360" w:lineRule="auto"/>
        <w:jc w:val="both"/>
        <w:rPr>
          <w:rFonts w:ascii="Gill Sans" w:eastAsia="Gill Sans" w:hAnsi="Gill Sans" w:cs="Gill Sans"/>
          <w:color w:val="000000" w:themeColor="text1"/>
        </w:rPr>
      </w:pPr>
      <w:r w:rsidRPr="0069448A">
        <w:rPr>
          <w:rFonts w:ascii="Gill Sans" w:eastAsia="Gill Sans" w:hAnsi="Gill Sans" w:cs="Gill Sans"/>
          <w:color w:val="000000" w:themeColor="text1"/>
        </w:rPr>
        <w:t xml:space="preserve">Bearing in mind that the majority of the population has access to both accurate and inaccurate news, </w:t>
      </w:r>
    </w:p>
    <w:p w14:paraId="02FC2327" w14:textId="2C529DCD" w:rsidR="0069448A" w:rsidRPr="0069448A" w:rsidRDefault="0069448A" w:rsidP="0069448A">
      <w:pPr>
        <w:pBdr>
          <w:top w:val="nil"/>
          <w:left w:val="nil"/>
          <w:bottom w:val="nil"/>
          <w:right w:val="nil"/>
          <w:between w:val="nil"/>
        </w:pBdr>
        <w:spacing w:after="158" w:line="360" w:lineRule="auto"/>
        <w:jc w:val="both"/>
        <w:rPr>
          <w:rFonts w:ascii="Gill Sans" w:eastAsia="Gill Sans" w:hAnsi="Gill Sans" w:cs="Gill Sans"/>
          <w:color w:val="000000" w:themeColor="text1"/>
        </w:rPr>
      </w:pPr>
      <w:r w:rsidRPr="0069448A">
        <w:rPr>
          <w:rFonts w:ascii="Gill Sans" w:eastAsia="Gill Sans" w:hAnsi="Gill Sans" w:cs="Gill Sans"/>
          <w:color w:val="000000" w:themeColor="text1"/>
        </w:rPr>
        <w:t>Observing that 95% of information is digitalized, and considering that 2.26 billion people use Facebook, with some people using it as a news outlet,</w:t>
      </w:r>
    </w:p>
    <w:p w14:paraId="49DA2211" w14:textId="3DCAE8D2" w:rsidR="0069448A" w:rsidRPr="0069448A" w:rsidRDefault="0069448A" w:rsidP="0069448A">
      <w:pPr>
        <w:pBdr>
          <w:top w:val="nil"/>
          <w:left w:val="nil"/>
          <w:bottom w:val="nil"/>
          <w:right w:val="nil"/>
          <w:between w:val="nil"/>
        </w:pBdr>
        <w:spacing w:after="158" w:line="360" w:lineRule="auto"/>
        <w:jc w:val="both"/>
        <w:rPr>
          <w:rFonts w:ascii="Gill Sans" w:eastAsia="Gill Sans" w:hAnsi="Gill Sans" w:cs="Gill Sans"/>
          <w:color w:val="000000" w:themeColor="text1"/>
        </w:rPr>
      </w:pPr>
      <w:r w:rsidRPr="0069448A">
        <w:rPr>
          <w:rFonts w:ascii="Gill Sans" w:eastAsia="Gill Sans" w:hAnsi="Gill Sans" w:cs="Gill Sans"/>
          <w:color w:val="000000" w:themeColor="text1"/>
        </w:rPr>
        <w:t>Noting the fact that everyone has the right to freedom of speech according to the Declaration of Human Rights,</w:t>
      </w:r>
    </w:p>
    <w:p w14:paraId="1F6CFC83" w14:textId="1250B8B6" w:rsidR="0069448A" w:rsidRPr="0069448A" w:rsidRDefault="0069448A" w:rsidP="0069448A">
      <w:pPr>
        <w:pBdr>
          <w:top w:val="nil"/>
          <w:left w:val="nil"/>
          <w:bottom w:val="nil"/>
          <w:right w:val="nil"/>
          <w:between w:val="nil"/>
        </w:pBdr>
        <w:spacing w:after="158" w:line="360" w:lineRule="auto"/>
        <w:jc w:val="both"/>
        <w:rPr>
          <w:rFonts w:ascii="Gill Sans" w:eastAsia="Gill Sans" w:hAnsi="Gill Sans" w:cs="Gill Sans"/>
          <w:color w:val="000000" w:themeColor="text1"/>
        </w:rPr>
      </w:pPr>
      <w:r w:rsidRPr="0069448A">
        <w:rPr>
          <w:rFonts w:ascii="Gill Sans" w:eastAsia="Gill Sans" w:hAnsi="Gill Sans" w:cs="Gill Sans"/>
          <w:color w:val="000000" w:themeColor="text1"/>
        </w:rPr>
        <w:t>Noting that the internet and social media platforms are common outlets that can easily spread and be believed by the public,</w:t>
      </w:r>
    </w:p>
    <w:p w14:paraId="6DEC8297" w14:textId="241D479B" w:rsidR="0069448A" w:rsidRPr="0069448A" w:rsidRDefault="0069448A" w:rsidP="0069448A">
      <w:pPr>
        <w:pBdr>
          <w:top w:val="nil"/>
          <w:left w:val="nil"/>
          <w:bottom w:val="nil"/>
          <w:right w:val="nil"/>
          <w:between w:val="nil"/>
        </w:pBdr>
        <w:spacing w:after="158" w:line="360" w:lineRule="auto"/>
        <w:jc w:val="both"/>
        <w:rPr>
          <w:rFonts w:ascii="Gill Sans" w:eastAsia="Gill Sans" w:hAnsi="Gill Sans" w:cs="Gill Sans"/>
          <w:color w:val="000000" w:themeColor="text1"/>
        </w:rPr>
      </w:pPr>
      <w:r w:rsidRPr="0069448A">
        <w:rPr>
          <w:rFonts w:ascii="Gill Sans" w:eastAsia="Gill Sans" w:hAnsi="Gill Sans" w:cs="Gill Sans"/>
          <w:color w:val="000000" w:themeColor="text1"/>
        </w:rPr>
        <w:t>Deeply concerned that some news agencies can be biased and are the primary cause of the spread of false information,</w:t>
      </w:r>
    </w:p>
    <w:p w14:paraId="255ABEA9" w14:textId="77777777" w:rsidR="0069448A" w:rsidRPr="0069448A" w:rsidRDefault="0069448A" w:rsidP="0069448A">
      <w:pPr>
        <w:pBdr>
          <w:top w:val="nil"/>
          <w:left w:val="nil"/>
          <w:bottom w:val="nil"/>
          <w:right w:val="nil"/>
          <w:between w:val="nil"/>
        </w:pBdr>
        <w:spacing w:after="158" w:line="360" w:lineRule="auto"/>
        <w:jc w:val="both"/>
        <w:rPr>
          <w:rFonts w:ascii="Gill Sans" w:eastAsia="Gill Sans" w:hAnsi="Gill Sans" w:cs="Gill Sans"/>
          <w:color w:val="000000" w:themeColor="text1"/>
        </w:rPr>
      </w:pPr>
      <w:r w:rsidRPr="0069448A">
        <w:rPr>
          <w:rFonts w:ascii="Gill Sans" w:eastAsia="Gill Sans" w:hAnsi="Gill Sans" w:cs="Gill Sans"/>
          <w:color w:val="000000" w:themeColor="text1"/>
        </w:rPr>
        <w:t>Keeping in mind that the entire population isn</w:t>
      </w:r>
      <w:r w:rsidRPr="0069448A">
        <w:rPr>
          <w:rFonts w:ascii="Gill Sans" w:eastAsia="Gill Sans" w:hAnsi="Gill Sans" w:cs="Gill Sans" w:hint="eastAsia"/>
          <w:color w:val="000000" w:themeColor="text1"/>
        </w:rPr>
        <w:t>’</w:t>
      </w:r>
      <w:r w:rsidRPr="0069448A">
        <w:rPr>
          <w:rFonts w:ascii="Gill Sans" w:eastAsia="Gill Sans" w:hAnsi="Gill Sans" w:cs="Gill Sans"/>
          <w:color w:val="000000" w:themeColor="text1"/>
        </w:rPr>
        <w:t>t fully aware of the rapid spread of false information,</w:t>
      </w:r>
    </w:p>
    <w:p w14:paraId="25513123" w14:textId="77777777" w:rsidR="0069448A" w:rsidRPr="0069448A" w:rsidRDefault="0069448A" w:rsidP="0069448A">
      <w:pPr>
        <w:pBdr>
          <w:top w:val="nil"/>
          <w:left w:val="nil"/>
          <w:bottom w:val="nil"/>
          <w:right w:val="nil"/>
          <w:between w:val="nil"/>
        </w:pBdr>
        <w:spacing w:after="158" w:line="360" w:lineRule="auto"/>
        <w:jc w:val="both"/>
        <w:rPr>
          <w:rFonts w:ascii="Gill Sans" w:eastAsia="Gill Sans" w:hAnsi="Gill Sans" w:cs="Gill Sans"/>
          <w:color w:val="000000" w:themeColor="text1"/>
        </w:rPr>
      </w:pPr>
    </w:p>
    <w:p w14:paraId="36D6DA17" w14:textId="77777777" w:rsidR="0069448A" w:rsidRPr="0069448A" w:rsidRDefault="0069448A" w:rsidP="0069448A">
      <w:pPr>
        <w:numPr>
          <w:ilvl w:val="0"/>
          <w:numId w:val="2"/>
        </w:numPr>
        <w:pBdr>
          <w:top w:val="nil"/>
          <w:left w:val="nil"/>
          <w:bottom w:val="nil"/>
          <w:right w:val="nil"/>
          <w:between w:val="nil"/>
        </w:pBdr>
        <w:spacing w:after="158" w:line="360" w:lineRule="auto"/>
        <w:jc w:val="both"/>
        <w:rPr>
          <w:rFonts w:ascii="Gill Sans" w:eastAsia="Gill Sans" w:hAnsi="Gill Sans" w:cs="Gill Sans"/>
          <w:color w:val="000000" w:themeColor="text1"/>
        </w:rPr>
      </w:pPr>
      <w:r w:rsidRPr="0069448A">
        <w:rPr>
          <w:rFonts w:ascii="Gill Sans" w:eastAsia="Gill Sans" w:hAnsi="Gill Sans" w:cs="Gill Sans"/>
          <w:color w:val="000000" w:themeColor="text1"/>
        </w:rPr>
        <w:lastRenderedPageBreak/>
        <w:t>Calls upon news agencies to obtain a certain level of verification to be able to publish information;</w:t>
      </w:r>
    </w:p>
    <w:p w14:paraId="6B797E0B" w14:textId="77777777" w:rsidR="0069448A" w:rsidRPr="0069448A" w:rsidRDefault="0069448A" w:rsidP="0069448A">
      <w:pPr>
        <w:numPr>
          <w:ilvl w:val="0"/>
          <w:numId w:val="2"/>
        </w:numPr>
        <w:pBdr>
          <w:top w:val="nil"/>
          <w:left w:val="nil"/>
          <w:bottom w:val="nil"/>
          <w:right w:val="nil"/>
          <w:between w:val="nil"/>
        </w:pBdr>
        <w:spacing w:after="158" w:line="360" w:lineRule="auto"/>
        <w:jc w:val="both"/>
        <w:rPr>
          <w:rFonts w:ascii="Gill Sans" w:eastAsia="Gill Sans" w:hAnsi="Gill Sans" w:cs="Gill Sans"/>
          <w:color w:val="000000" w:themeColor="text1"/>
        </w:rPr>
      </w:pPr>
      <w:r w:rsidRPr="0069448A">
        <w:rPr>
          <w:rFonts w:ascii="Gill Sans" w:eastAsia="Gill Sans" w:hAnsi="Gill Sans" w:cs="Gill Sans"/>
          <w:color w:val="000000" w:themeColor="text1"/>
        </w:rPr>
        <w:t xml:space="preserve">Encourages readers and users to be aware of their sources of information; </w:t>
      </w:r>
    </w:p>
    <w:p w14:paraId="2EE55619" w14:textId="77777777" w:rsidR="0069448A" w:rsidRPr="0069448A" w:rsidRDefault="0069448A" w:rsidP="0069448A">
      <w:pPr>
        <w:numPr>
          <w:ilvl w:val="0"/>
          <w:numId w:val="2"/>
        </w:numPr>
        <w:pBdr>
          <w:top w:val="nil"/>
          <w:left w:val="nil"/>
          <w:bottom w:val="nil"/>
          <w:right w:val="nil"/>
          <w:between w:val="nil"/>
        </w:pBdr>
        <w:spacing w:after="158" w:line="360" w:lineRule="auto"/>
        <w:jc w:val="both"/>
        <w:rPr>
          <w:rFonts w:ascii="Gill Sans" w:eastAsia="Gill Sans" w:hAnsi="Gill Sans" w:cs="Gill Sans"/>
          <w:color w:val="000000" w:themeColor="text1"/>
        </w:rPr>
      </w:pPr>
      <w:r w:rsidRPr="0069448A">
        <w:rPr>
          <w:rFonts w:ascii="Gill Sans" w:eastAsia="Gill Sans" w:hAnsi="Gill Sans" w:cs="Gill Sans"/>
          <w:color w:val="000000" w:themeColor="text1"/>
        </w:rPr>
        <w:t>Further recommends the usage of search engines that can filter credible and non-credible sources of information;</w:t>
      </w:r>
    </w:p>
    <w:p w14:paraId="7EF6F12B" w14:textId="77777777" w:rsidR="0069448A" w:rsidRDefault="0069448A" w:rsidP="0069448A">
      <w:pPr>
        <w:numPr>
          <w:ilvl w:val="0"/>
          <w:numId w:val="2"/>
        </w:numPr>
        <w:pBdr>
          <w:top w:val="nil"/>
          <w:left w:val="nil"/>
          <w:bottom w:val="nil"/>
          <w:right w:val="nil"/>
          <w:between w:val="nil"/>
        </w:pBdr>
        <w:spacing w:after="158" w:line="360" w:lineRule="auto"/>
        <w:jc w:val="both"/>
        <w:rPr>
          <w:rFonts w:ascii="Gill Sans" w:eastAsia="Gill Sans" w:hAnsi="Gill Sans" w:cs="Gill Sans"/>
          <w:color w:val="000000" w:themeColor="text1"/>
        </w:rPr>
      </w:pPr>
      <w:r w:rsidRPr="0069448A">
        <w:rPr>
          <w:rFonts w:ascii="Gill Sans" w:eastAsia="Gill Sans" w:hAnsi="Gill Sans" w:cs="Gill Sans"/>
          <w:color w:val="000000" w:themeColor="text1"/>
        </w:rPr>
        <w:t>Reminds that readers should investigate the origin of the article;</w:t>
      </w:r>
    </w:p>
    <w:p w14:paraId="6C274F05" w14:textId="628F0770" w:rsidR="00583D27" w:rsidRPr="0069448A" w:rsidRDefault="0069448A" w:rsidP="0069448A">
      <w:pPr>
        <w:numPr>
          <w:ilvl w:val="0"/>
          <w:numId w:val="2"/>
        </w:numPr>
        <w:pBdr>
          <w:top w:val="nil"/>
          <w:left w:val="nil"/>
          <w:bottom w:val="nil"/>
          <w:right w:val="nil"/>
          <w:between w:val="nil"/>
        </w:pBdr>
        <w:spacing w:after="158" w:line="360" w:lineRule="auto"/>
        <w:jc w:val="both"/>
        <w:rPr>
          <w:rFonts w:ascii="Gill Sans" w:eastAsia="Gill Sans" w:hAnsi="Gill Sans" w:cs="Gill Sans"/>
          <w:color w:val="000000" w:themeColor="text1"/>
        </w:rPr>
      </w:pPr>
      <w:r w:rsidRPr="0069448A">
        <w:rPr>
          <w:rFonts w:ascii="Gill Sans" w:eastAsia="Gill Sans" w:hAnsi="Gill Sans" w:cs="Gill Sans"/>
          <w:color w:val="000000" w:themeColor="text1"/>
        </w:rPr>
        <w:t>Emphasizes the need for the creation of a site with a list of sources that are reputable.</w:t>
      </w:r>
    </w:p>
    <w:sectPr w:rsidR="00583D27" w:rsidRPr="0069448A">
      <w:footerReference w:type="default" r:id="rId9"/>
      <w:pgSz w:w="11900" w:h="16840"/>
      <w:pgMar w:top="1418" w:right="1418" w:bottom="1418" w:left="1418" w:header="1134" w:footer="1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D11F0" w14:textId="77777777" w:rsidR="009555AF" w:rsidRDefault="009555AF">
      <w:r>
        <w:separator/>
      </w:r>
    </w:p>
  </w:endnote>
  <w:endnote w:type="continuationSeparator" w:id="0">
    <w:p w14:paraId="6BA5F36B" w14:textId="77777777" w:rsidR="009555AF" w:rsidRDefault="00955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panose1 w:val="020B05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33520" w14:textId="77777777" w:rsidR="000029D3" w:rsidRDefault="008911A3">
    <w:pPr>
      <w:rPr>
        <w:color w:val="666666"/>
        <w:sz w:val="20"/>
        <w:szCs w:val="20"/>
      </w:rPr>
    </w:pPr>
    <w:r>
      <w:rPr>
        <w:color w:val="666666"/>
        <w:sz w:val="20"/>
        <w:szCs w:val="20"/>
      </w:rPr>
      <w:t xml:space="preserve">Montessori Model United Nations </w:t>
    </w:r>
  </w:p>
  <w:p w14:paraId="6EC85D96" w14:textId="17BB2F2B" w:rsidR="008039A0" w:rsidRDefault="008911A3">
    <w:pPr>
      <w:rPr>
        <w:color w:val="666666"/>
        <w:sz w:val="20"/>
        <w:szCs w:val="20"/>
      </w:rPr>
    </w:pPr>
    <w:r>
      <w:rPr>
        <w:color w:val="666666"/>
        <w:sz w:val="20"/>
        <w:szCs w:val="20"/>
      </w:rPr>
      <w:t>NYC, March 20</w:t>
    </w:r>
    <w:r w:rsidR="008039A0">
      <w:rPr>
        <w:color w:val="666666"/>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F8121" w14:textId="77777777" w:rsidR="009555AF" w:rsidRDefault="009555AF">
      <w:r>
        <w:separator/>
      </w:r>
    </w:p>
  </w:footnote>
  <w:footnote w:type="continuationSeparator" w:id="0">
    <w:p w14:paraId="1D779993" w14:textId="77777777" w:rsidR="009555AF" w:rsidRDefault="009555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A021A2"/>
    <w:multiLevelType w:val="multilevel"/>
    <w:tmpl w:val="072460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9D3"/>
    <w:rsid w:val="000029D3"/>
    <w:rsid w:val="00186390"/>
    <w:rsid w:val="002B0FC2"/>
    <w:rsid w:val="002C6422"/>
    <w:rsid w:val="00310E1D"/>
    <w:rsid w:val="003D1EAA"/>
    <w:rsid w:val="00435748"/>
    <w:rsid w:val="005147D9"/>
    <w:rsid w:val="00583D27"/>
    <w:rsid w:val="00590C80"/>
    <w:rsid w:val="0066461B"/>
    <w:rsid w:val="0069448A"/>
    <w:rsid w:val="006C2993"/>
    <w:rsid w:val="0074566C"/>
    <w:rsid w:val="007745D3"/>
    <w:rsid w:val="008039A0"/>
    <w:rsid w:val="008911A3"/>
    <w:rsid w:val="009326FA"/>
    <w:rsid w:val="00942E03"/>
    <w:rsid w:val="009555AF"/>
    <w:rsid w:val="00980E74"/>
    <w:rsid w:val="009B29CA"/>
    <w:rsid w:val="00AA05F2"/>
    <w:rsid w:val="00AE4F67"/>
    <w:rsid w:val="00B376F5"/>
    <w:rsid w:val="00C96D4D"/>
    <w:rsid w:val="00D04A39"/>
    <w:rsid w:val="00D7058D"/>
    <w:rsid w:val="00E542A5"/>
    <w:rsid w:val="00EB1A11"/>
    <w:rsid w:val="00EF10C6"/>
    <w:rsid w:val="00F00640"/>
    <w:rsid w:val="00F15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F0EC9"/>
  <w15:docId w15:val="{6C23F4CA-161A-6944-90C8-431A80C88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TableofFigures">
    <w:name w:val="table of figures"/>
    <w:basedOn w:val="Normal"/>
    <w:next w:val="Normal"/>
    <w:uiPriority w:val="99"/>
    <w:semiHidden/>
    <w:unhideWhenUsed/>
    <w:rsid w:val="00360E80"/>
    <w:rPr>
      <w:rFonts w:ascii="Times New Roman" w:eastAsia="Times New Roman" w:hAnsi="Times New Roman" w:cs="Times New Roman"/>
    </w:rPr>
  </w:style>
  <w:style w:type="paragraph" w:styleId="ListParagraph">
    <w:name w:val="List Paragraph"/>
    <w:basedOn w:val="Normal"/>
    <w:uiPriority w:val="34"/>
    <w:qFormat/>
    <w:rsid w:val="00104DA5"/>
    <w:pPr>
      <w:ind w:left="720"/>
      <w:contextualSpacing/>
    </w:pPr>
  </w:style>
  <w:style w:type="paragraph" w:styleId="BalloonText">
    <w:name w:val="Balloon Text"/>
    <w:basedOn w:val="Normal"/>
    <w:link w:val="BalloonTextChar"/>
    <w:uiPriority w:val="99"/>
    <w:semiHidden/>
    <w:unhideWhenUsed/>
    <w:rsid w:val="00104DA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04DA5"/>
    <w:rPr>
      <w:rFonts w:ascii="Times New Roman" w:hAnsi="Times New Roman" w:cs="Times New Roman"/>
      <w:sz w:val="18"/>
      <w:szCs w:val="18"/>
    </w:rPr>
  </w:style>
  <w:style w:type="paragraph" w:styleId="Header">
    <w:name w:val="header"/>
    <w:basedOn w:val="Normal"/>
    <w:link w:val="HeaderChar"/>
    <w:uiPriority w:val="99"/>
    <w:unhideWhenUsed/>
    <w:rsid w:val="005A569A"/>
    <w:pPr>
      <w:tabs>
        <w:tab w:val="center" w:pos="4680"/>
        <w:tab w:val="right" w:pos="9360"/>
      </w:tabs>
    </w:pPr>
  </w:style>
  <w:style w:type="character" w:customStyle="1" w:styleId="HeaderChar">
    <w:name w:val="Header Char"/>
    <w:basedOn w:val="DefaultParagraphFont"/>
    <w:link w:val="Header"/>
    <w:uiPriority w:val="99"/>
    <w:rsid w:val="005A569A"/>
  </w:style>
  <w:style w:type="paragraph" w:styleId="Footer">
    <w:name w:val="footer"/>
    <w:basedOn w:val="Normal"/>
    <w:link w:val="FooterChar"/>
    <w:uiPriority w:val="99"/>
    <w:unhideWhenUsed/>
    <w:rsid w:val="005A569A"/>
    <w:pPr>
      <w:tabs>
        <w:tab w:val="center" w:pos="4680"/>
        <w:tab w:val="right" w:pos="9360"/>
      </w:tabs>
    </w:pPr>
  </w:style>
  <w:style w:type="character" w:customStyle="1" w:styleId="FooterChar">
    <w:name w:val="Footer Char"/>
    <w:basedOn w:val="DefaultParagraphFont"/>
    <w:link w:val="Footer"/>
    <w:uiPriority w:val="99"/>
    <w:rsid w:val="005A569A"/>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m3tFTB9hoa/sqXCgcH3irxdabQ==">AMUW2mXfCeRHmp6io/xf2jdWOKZEqFTunCiYcwObYHXdE/3LxicNJ3A0TYp4wdeTIEAsD7YuizsH/eXTR0iQ2K5N9pL+vpNRdarDwVg2CwtvuBa9MQvqxwM=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 Nita</dc:creator>
  <cp:lastModifiedBy>Mirela Nita</cp:lastModifiedBy>
  <cp:revision>3</cp:revision>
  <cp:lastPrinted>2020-03-20T00:54:00Z</cp:lastPrinted>
  <dcterms:created xsi:type="dcterms:W3CDTF">2020-03-20T00:54:00Z</dcterms:created>
  <dcterms:modified xsi:type="dcterms:W3CDTF">2020-03-20T00:55:00Z</dcterms:modified>
</cp:coreProperties>
</file>