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ED664" w14:textId="77777777" w:rsidR="005A569A" w:rsidRPr="005D6930" w:rsidRDefault="005A569A" w:rsidP="005A569A">
      <w:pPr>
        <w:rPr>
          <w:rFonts w:ascii="Gill Sans" w:hAnsi="Gill Sans" w:cs="Gill Sans"/>
          <w:bCs/>
          <w:color w:val="000000" w:themeColor="text1"/>
          <w:sz w:val="26"/>
          <w:szCs w:val="26"/>
        </w:rPr>
      </w:pPr>
    </w:p>
    <w:p w14:paraId="62F3B057" w14:textId="77777777" w:rsidR="005A569A" w:rsidRPr="005D6930" w:rsidRDefault="005A569A" w:rsidP="005A569A">
      <w:pPr>
        <w:rPr>
          <w:rFonts w:ascii="Gill Sans" w:hAnsi="Gill Sans" w:cs="Gill Sans"/>
          <w:bCs/>
          <w:color w:val="000000" w:themeColor="text1"/>
          <w:sz w:val="26"/>
          <w:szCs w:val="26"/>
        </w:rPr>
      </w:pPr>
    </w:p>
    <w:p w14:paraId="39C0D6BE" w14:textId="77777777" w:rsidR="005A569A" w:rsidRPr="005D6930" w:rsidRDefault="005A569A" w:rsidP="005A569A">
      <w:pPr>
        <w:rPr>
          <w:rFonts w:ascii="Gill Sans" w:hAnsi="Gill Sans" w:cs="Gill Sans"/>
          <w:bCs/>
          <w:color w:val="000000" w:themeColor="text1"/>
          <w:sz w:val="26"/>
          <w:szCs w:val="26"/>
        </w:rPr>
      </w:pPr>
    </w:p>
    <w:p w14:paraId="35FB0866" w14:textId="5403FFEF" w:rsidR="00264482" w:rsidRPr="00067B8B" w:rsidRDefault="00B54238" w:rsidP="008A45B0">
      <w:pPr>
        <w:rPr>
          <w:rFonts w:ascii="Gill Sans" w:hAnsi="Gill Sans" w:cs="Gill Sans"/>
          <w:b/>
          <w:color w:val="000000" w:themeColor="text1"/>
        </w:rPr>
      </w:pPr>
      <w:r w:rsidRPr="007D34B9">
        <w:rPr>
          <w:rFonts w:ascii="Gill Sans" w:hAnsi="Gill Sans" w:cs="Gill Sans"/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 wp14:anchorId="340C92C5" wp14:editId="616759AC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313905" cy="13139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3905" cy="131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25FF">
        <w:rPr>
          <w:rFonts w:ascii="Gill Sans" w:hAnsi="Gill Sans" w:cs="Gill Sans" w:hint="cs"/>
          <w:b/>
          <w:bCs/>
          <w:color w:val="000000" w:themeColor="text1"/>
          <w:sz w:val="28"/>
          <w:szCs w:val="26"/>
        </w:rPr>
        <w:t>Resolution</w:t>
      </w:r>
      <w:r w:rsidR="006C25FF">
        <w:rPr>
          <w:rFonts w:ascii="Gill Sans" w:hAnsi="Gill Sans" w:cs="Gill Sans"/>
          <w:b/>
          <w:bCs/>
          <w:color w:val="000000" w:themeColor="text1"/>
          <w:sz w:val="28"/>
          <w:szCs w:val="26"/>
        </w:rPr>
        <w:t xml:space="preserve"> </w:t>
      </w:r>
      <w:r w:rsidR="00DE13F8">
        <w:rPr>
          <w:rFonts w:ascii="Gill Sans" w:hAnsi="Gill Sans" w:cs="Gill Sans"/>
          <w:b/>
          <w:bCs/>
          <w:color w:val="000000" w:themeColor="text1"/>
          <w:sz w:val="28"/>
          <w:szCs w:val="26"/>
        </w:rPr>
        <w:t>Cyberbullying</w:t>
      </w:r>
      <w:r w:rsidR="00264482" w:rsidRPr="00067B8B">
        <w:rPr>
          <w:rFonts w:ascii="Gill Sans" w:hAnsi="Gill Sans" w:cs="Gill Sans" w:hint="cs"/>
          <w:b/>
          <w:bCs/>
          <w:color w:val="000000" w:themeColor="text1"/>
          <w:sz w:val="28"/>
          <w:szCs w:val="26"/>
        </w:rPr>
        <w:t>/</w:t>
      </w:r>
      <w:r w:rsidR="005C419C">
        <w:rPr>
          <w:rFonts w:ascii="Gill Sans" w:hAnsi="Gill Sans" w:cs="Gill Sans"/>
          <w:b/>
          <w:bCs/>
          <w:color w:val="000000" w:themeColor="text1"/>
          <w:sz w:val="28"/>
          <w:szCs w:val="26"/>
        </w:rPr>
        <w:t>2</w:t>
      </w:r>
      <w:bookmarkStart w:id="0" w:name="_GoBack"/>
      <w:bookmarkEnd w:id="0"/>
      <w:r w:rsidR="00264482" w:rsidRPr="00067B8B">
        <w:rPr>
          <w:rFonts w:ascii="Gill Sans" w:hAnsi="Gill Sans" w:cs="Gill Sans" w:hint="cs"/>
          <w:b/>
          <w:bCs/>
          <w:color w:val="000000" w:themeColor="text1"/>
          <w:sz w:val="28"/>
          <w:szCs w:val="26"/>
        </w:rPr>
        <w:t>.1</w:t>
      </w:r>
    </w:p>
    <w:p w14:paraId="7A7DEE91" w14:textId="77777777" w:rsidR="000F73E6" w:rsidRPr="005D6930" w:rsidRDefault="000F73E6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4C3635BF" w14:textId="77777777" w:rsidR="008A45B0" w:rsidRDefault="008A45B0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56B8D101" w14:textId="77777777" w:rsidR="00B54238" w:rsidRPr="005D6930" w:rsidRDefault="00B54238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0B36ED6E" w14:textId="77777777" w:rsidR="008A45B0" w:rsidRPr="005D6930" w:rsidRDefault="008A45B0" w:rsidP="008A45B0">
      <w:pPr>
        <w:pBdr>
          <w:bottom w:val="single" w:sz="6" w:space="1" w:color="auto"/>
        </w:pBdr>
        <w:autoSpaceDE w:val="0"/>
        <w:autoSpaceDN w:val="0"/>
        <w:adjustRightInd w:val="0"/>
        <w:spacing w:line="288" w:lineRule="auto"/>
        <w:rPr>
          <w:rFonts w:ascii="Gill Sans" w:hAnsi="Gill Sans" w:cs="Gill Sans"/>
          <w:color w:val="000000" w:themeColor="text1"/>
        </w:rPr>
      </w:pPr>
    </w:p>
    <w:p w14:paraId="553F552C" w14:textId="77777777" w:rsidR="000F73E6" w:rsidRPr="005D6930" w:rsidRDefault="000F73E6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73516E39" w14:textId="6694C883" w:rsidR="00264482" w:rsidRPr="00DE13F8" w:rsidRDefault="00DE13F8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b/>
          <w:bCs/>
          <w:color w:val="000000" w:themeColor="text1"/>
          <w:sz w:val="26"/>
          <w:szCs w:val="26"/>
        </w:rPr>
      </w:pPr>
      <w:r w:rsidRPr="00DE13F8">
        <w:rPr>
          <w:rFonts w:ascii="Gill Sans" w:hAnsi="Gill Sans" w:cs="Gill Sans"/>
          <w:b/>
          <w:bCs/>
          <w:color w:val="000000" w:themeColor="text1"/>
          <w:sz w:val="26"/>
          <w:szCs w:val="26"/>
        </w:rPr>
        <w:t>Cyberbullying</w:t>
      </w:r>
    </w:p>
    <w:p w14:paraId="74DD4A17" w14:textId="77777777" w:rsidR="00DE13F8" w:rsidRPr="005D6930" w:rsidRDefault="00DE13F8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5F6819A3" w14:textId="77777777" w:rsidR="00DE13F8" w:rsidRPr="001A58CA" w:rsidRDefault="00264482" w:rsidP="0002161E">
      <w:pPr>
        <w:autoSpaceDE w:val="0"/>
        <w:autoSpaceDN w:val="0"/>
        <w:adjustRightInd w:val="0"/>
        <w:spacing w:after="160" w:line="259" w:lineRule="auto"/>
        <w:jc w:val="both"/>
        <w:rPr>
          <w:rFonts w:ascii="Gill Sans" w:hAnsi="Gill Sans" w:cs="Gill Sans"/>
          <w:color w:val="000000"/>
        </w:rPr>
      </w:pPr>
      <w:r w:rsidRPr="001A58CA">
        <w:rPr>
          <w:rFonts w:ascii="Gill Sans" w:hAnsi="Gill Sans" w:cs="Gill Sans" w:hint="cs"/>
          <w:b/>
          <w:bCs/>
          <w:color w:val="000000" w:themeColor="text1"/>
          <w:sz w:val="22"/>
          <w:szCs w:val="20"/>
        </w:rPr>
        <w:t>Co-sponsors:</w:t>
      </w:r>
      <w:r w:rsidRPr="001A58CA">
        <w:rPr>
          <w:rFonts w:ascii="Gill Sans" w:hAnsi="Gill Sans" w:cs="Gill Sans" w:hint="cs"/>
          <w:color w:val="000000" w:themeColor="text1"/>
          <w:sz w:val="28"/>
          <w:szCs w:val="22"/>
        </w:rPr>
        <w:t xml:space="preserve"> </w:t>
      </w:r>
      <w:r w:rsidR="00DE13F8" w:rsidRPr="001A58CA">
        <w:rPr>
          <w:rFonts w:ascii="Gill Sans" w:hAnsi="Gill Sans" w:cs="Gill Sans"/>
          <w:color w:val="000000"/>
        </w:rPr>
        <w:t xml:space="preserve">Cambridge College Lima, </w:t>
      </w:r>
      <w:proofErr w:type="spellStart"/>
      <w:r w:rsidR="00DE13F8" w:rsidRPr="001A58CA">
        <w:rPr>
          <w:rFonts w:ascii="Gill Sans" w:hAnsi="Gill Sans" w:cs="Gill Sans"/>
          <w:color w:val="000000"/>
        </w:rPr>
        <w:t>Colegio</w:t>
      </w:r>
      <w:proofErr w:type="spellEnd"/>
      <w:r w:rsidR="00DE13F8" w:rsidRPr="001A58CA">
        <w:rPr>
          <w:rFonts w:ascii="Gill Sans" w:hAnsi="Gill Sans" w:cs="Gill Sans"/>
          <w:color w:val="000000"/>
        </w:rPr>
        <w:t xml:space="preserve"> </w:t>
      </w:r>
      <w:proofErr w:type="spellStart"/>
      <w:r w:rsidR="00DE13F8" w:rsidRPr="001A58CA">
        <w:rPr>
          <w:rFonts w:ascii="Gill Sans" w:hAnsi="Gill Sans" w:cs="Gill Sans"/>
          <w:color w:val="000000"/>
        </w:rPr>
        <w:t>Pucalan</w:t>
      </w:r>
      <w:proofErr w:type="spellEnd"/>
      <w:r w:rsidR="00DE13F8" w:rsidRPr="001A58CA">
        <w:rPr>
          <w:rFonts w:ascii="Gill Sans" w:hAnsi="Gill Sans" w:cs="Gill Sans"/>
          <w:color w:val="000000"/>
        </w:rPr>
        <w:t xml:space="preserve"> Montessori, </w:t>
      </w:r>
      <w:proofErr w:type="spellStart"/>
      <w:r w:rsidR="00DE13F8" w:rsidRPr="001A58CA">
        <w:rPr>
          <w:rFonts w:ascii="Gill Sans" w:hAnsi="Gill Sans" w:cs="Gill Sans"/>
          <w:color w:val="000000"/>
        </w:rPr>
        <w:t>Comunidad</w:t>
      </w:r>
      <w:proofErr w:type="spellEnd"/>
      <w:r w:rsidR="00DE13F8" w:rsidRPr="001A58CA">
        <w:rPr>
          <w:rFonts w:ascii="Gill Sans" w:hAnsi="Gill Sans" w:cs="Gill Sans"/>
          <w:color w:val="000000"/>
        </w:rPr>
        <w:t xml:space="preserve"> </w:t>
      </w:r>
      <w:proofErr w:type="spellStart"/>
      <w:r w:rsidR="00DE13F8" w:rsidRPr="001A58CA">
        <w:rPr>
          <w:rFonts w:ascii="Gill Sans" w:hAnsi="Gill Sans" w:cs="Gill Sans"/>
          <w:color w:val="000000"/>
        </w:rPr>
        <w:t>Educativa</w:t>
      </w:r>
      <w:proofErr w:type="spellEnd"/>
      <w:r w:rsidR="00DE13F8" w:rsidRPr="001A58CA">
        <w:rPr>
          <w:rFonts w:ascii="Gill Sans" w:hAnsi="Gill Sans" w:cs="Gill Sans"/>
          <w:color w:val="000000"/>
        </w:rPr>
        <w:t xml:space="preserve"> Leon Felipe, Farmington Valley Academy Montessori, Kanata Montessori School, </w:t>
      </w:r>
      <w:proofErr w:type="spellStart"/>
      <w:r w:rsidR="00DE13F8" w:rsidRPr="001A58CA">
        <w:rPr>
          <w:rFonts w:ascii="Gill Sans" w:hAnsi="Gill Sans" w:cs="Gill Sans"/>
          <w:color w:val="000000"/>
        </w:rPr>
        <w:t>Kenmont</w:t>
      </w:r>
      <w:proofErr w:type="spellEnd"/>
      <w:r w:rsidR="00DE13F8" w:rsidRPr="001A58CA">
        <w:rPr>
          <w:rFonts w:ascii="Gill Sans" w:hAnsi="Gill Sans" w:cs="Gill Sans"/>
          <w:color w:val="000000"/>
        </w:rPr>
        <w:t xml:space="preserve"> Jr. </w:t>
      </w:r>
      <w:r w:rsidR="00DE13F8">
        <w:rPr>
          <w:rFonts w:ascii="Gill Sans" w:hAnsi="Gill Sans" w:cs="Gill Sans"/>
          <w:color w:val="000000"/>
        </w:rPr>
        <w:t>High, Meadow Montessori School, Montessori Academy of Chicago, Northside Montessori, Phoenix Montessori Academy, Th</w:t>
      </w:r>
      <w:r w:rsidR="00DE13F8" w:rsidRPr="001A58CA">
        <w:rPr>
          <w:rFonts w:ascii="Gill Sans" w:hAnsi="Gill Sans" w:cs="Gill Sans"/>
          <w:color w:val="000000"/>
        </w:rPr>
        <w:t xml:space="preserve">e </w:t>
      </w:r>
      <w:proofErr w:type="spellStart"/>
      <w:r w:rsidR="00DE13F8" w:rsidRPr="001A58CA">
        <w:rPr>
          <w:rFonts w:ascii="Gill Sans" w:hAnsi="Gill Sans" w:cs="Gill Sans"/>
          <w:color w:val="000000"/>
        </w:rPr>
        <w:t>Laren</w:t>
      </w:r>
      <w:proofErr w:type="spellEnd"/>
      <w:r w:rsidR="00DE13F8" w:rsidRPr="001A58CA">
        <w:rPr>
          <w:rFonts w:ascii="Gill Sans" w:hAnsi="Gill Sans" w:cs="Gill Sans"/>
          <w:color w:val="000000"/>
        </w:rPr>
        <w:t xml:space="preserve"> School</w:t>
      </w:r>
      <w:r w:rsidR="00DE13F8" w:rsidRPr="001A58CA">
        <w:rPr>
          <w:rFonts w:ascii="Gill Sans" w:hAnsi="Gill Sans" w:cs="Gill Sans" w:hint="cs"/>
          <w:color w:val="000000"/>
        </w:rPr>
        <w:t xml:space="preserve"> </w:t>
      </w:r>
    </w:p>
    <w:p w14:paraId="5BF566CF" w14:textId="5BD75826" w:rsidR="00264482" w:rsidRPr="007A7157" w:rsidRDefault="00264482" w:rsidP="0002161E">
      <w:pPr>
        <w:autoSpaceDE w:val="0"/>
        <w:autoSpaceDN w:val="0"/>
        <w:adjustRightInd w:val="0"/>
        <w:spacing w:after="160" w:line="259" w:lineRule="auto"/>
        <w:jc w:val="both"/>
        <w:rPr>
          <w:rFonts w:ascii="Gill Sans" w:hAnsi="Gill Sans" w:cs="Gill Sans"/>
          <w:b/>
          <w:color w:val="000000" w:themeColor="text1"/>
        </w:rPr>
      </w:pPr>
      <w:r w:rsidRPr="001A58CA">
        <w:rPr>
          <w:rFonts w:ascii="Gill Sans" w:hAnsi="Gill Sans" w:cs="Gill Sans" w:hint="cs"/>
          <w:b/>
          <w:bCs/>
          <w:color w:val="000000"/>
          <w:szCs w:val="20"/>
        </w:rPr>
        <w:t xml:space="preserve">Topic: </w:t>
      </w:r>
      <w:r w:rsidR="001A58CA" w:rsidRPr="001A58CA">
        <w:rPr>
          <w:rFonts w:ascii="Gill Sans" w:hAnsi="Gill Sans" w:cs="Gill Sans"/>
          <w:b/>
          <w:bCs/>
          <w:color w:val="000000"/>
          <w:szCs w:val="20"/>
        </w:rPr>
        <w:t xml:space="preserve">Implementation </w:t>
      </w:r>
      <w:r w:rsidR="00DE13F8" w:rsidRPr="00DE13F8">
        <w:rPr>
          <w:rFonts w:ascii="Gill Sans" w:hAnsi="Gill Sans" w:cs="Gill Sans"/>
          <w:b/>
          <w:bCs/>
          <w:color w:val="000000"/>
          <w:szCs w:val="20"/>
        </w:rPr>
        <w:t>of Cyberbullying</w:t>
      </w:r>
    </w:p>
    <w:p w14:paraId="7075FC8C" w14:textId="77777777" w:rsidR="00264482" w:rsidRPr="005D6930" w:rsidRDefault="00264482" w:rsidP="00264482">
      <w:pPr>
        <w:autoSpaceDE w:val="0"/>
        <w:autoSpaceDN w:val="0"/>
        <w:adjustRightInd w:val="0"/>
        <w:spacing w:line="288" w:lineRule="auto"/>
        <w:ind w:right="-998"/>
        <w:rPr>
          <w:rFonts w:ascii="Gill Sans" w:hAnsi="Gill Sans" w:cs="Gill Sans"/>
          <w:color w:val="000000" w:themeColor="text1"/>
        </w:rPr>
      </w:pPr>
    </w:p>
    <w:p w14:paraId="16638AC4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Deeply disturbed by the lack of awareness of cyber-bullying,</w:t>
      </w:r>
    </w:p>
    <w:p w14:paraId="03CF3429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</w:p>
    <w:p w14:paraId="3F10A9CA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Aware of the percentage of cyberbullies not held accountable for their actions,</w:t>
      </w:r>
    </w:p>
    <w:p w14:paraId="7D4E7A41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</w:p>
    <w:p w14:paraId="46B50194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Keeping in mind the different ways cyberbullying can occur including: hurtful messages, threats, exclusion, cyber-stalking, fake identity assumptions, revealing personal information or photos, or blackmail,</w:t>
      </w:r>
    </w:p>
    <w:p w14:paraId="290A6F3F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</w:p>
    <w:p w14:paraId="105A8D9F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Alarmed by the serious consequences of cyber-bullying such as:  anxiety, depression, loneliness, loss of focus, lack of sleep, poor self-esteem, shyness, nightmares, poor academic performance, self-harm, and suicidal thoughts,</w:t>
      </w:r>
    </w:p>
    <w:p w14:paraId="7CF7B60B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</w:p>
    <w:p w14:paraId="460FC76C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 xml:space="preserve">Noting with deep concern that 60% of cyber-bullied students reported that it significantly impacted their ability to learn and feel safe at school, </w:t>
      </w:r>
    </w:p>
    <w:p w14:paraId="62F5C8F4" w14:textId="77777777" w:rsidR="001A58CA" w:rsidRDefault="001A58CA" w:rsidP="001A58CA">
      <w:pPr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</w:p>
    <w:p w14:paraId="0A2B351A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Encourages the implementation of guidance counsellors to resolve conflicts between students, to create an open-minded and accepting environment;</w:t>
      </w:r>
    </w:p>
    <w:p w14:paraId="36A0CE9C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lastRenderedPageBreak/>
        <w:t>Recommends the creation of an online NGO to connect schools with experts and experienced individuals to discuss cyber-bullying and mental health, and build self-esteem among students;</w:t>
      </w:r>
    </w:p>
    <w:p w14:paraId="5222F7EF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Expresses its hope that schools will fundraise for cyberbullying initiatives/organizations and awareness events through: bake sales, runs, walks, and fairs dedicated to mental health, specifically the effects of  cyberbullying;</w:t>
      </w:r>
    </w:p>
    <w:p w14:paraId="228E6DAF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Requests schools to partner with websites, apps and anonymous helplines;</w:t>
      </w:r>
    </w:p>
    <w:p w14:paraId="4D128E97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Stresses the importance of a mental health day to raise awareness;</w:t>
      </w:r>
    </w:p>
    <w:p w14:paraId="5BF523A6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Further recommends classes on cyberbullying be added to the curriculum;</w:t>
      </w:r>
    </w:p>
    <w:p w14:paraId="66658D9D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Proposes a student art competition to raise awareness on cyberbullying;</w:t>
      </w:r>
    </w:p>
    <w:p w14:paraId="60F6B8F8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Further requests an anti-cyber-bullying committee in schools, led by teachers, volunteers and students;</w:t>
      </w:r>
    </w:p>
    <w:p w14:paraId="21DE12F0" w14:textId="77777777" w:rsid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>
        <w:rPr>
          <w:rFonts w:ascii="Gill Sans" w:hAnsi="Gill Sans" w:cs="Gill Sans"/>
          <w:color w:val="000000"/>
        </w:rPr>
        <w:t>Endorses the creation and use of positive posters to be displayed around schools;</w:t>
      </w:r>
    </w:p>
    <w:p w14:paraId="0303637E" w14:textId="7B3E58B5" w:rsidR="0002161E" w:rsidRPr="001A58CA" w:rsidRDefault="001A58CA" w:rsidP="001A58CA">
      <w:pPr>
        <w:numPr>
          <w:ilvl w:val="0"/>
          <w:numId w:val="1"/>
        </w:numPr>
        <w:tabs>
          <w:tab w:val="left" w:pos="20"/>
          <w:tab w:val="left" w:pos="380"/>
        </w:tabs>
        <w:autoSpaceDE w:val="0"/>
        <w:autoSpaceDN w:val="0"/>
        <w:adjustRightInd w:val="0"/>
        <w:spacing w:line="360" w:lineRule="auto"/>
        <w:jc w:val="both"/>
        <w:rPr>
          <w:rFonts w:ascii="Gill Sans" w:hAnsi="Gill Sans" w:cs="Gill Sans"/>
          <w:color w:val="000000"/>
        </w:rPr>
      </w:pPr>
      <w:r w:rsidRPr="001A58CA">
        <w:rPr>
          <w:rFonts w:ascii="Gill Sans" w:hAnsi="Gill Sans" w:cs="Gill Sans"/>
          <w:color w:val="000000"/>
        </w:rPr>
        <w:t>Emphasizes the need of increased teacher education on cyberbullying.</w:t>
      </w:r>
    </w:p>
    <w:sectPr w:rsidR="0002161E" w:rsidRPr="001A58CA" w:rsidSect="00C45334">
      <w:footerReference w:type="default" r:id="rId9"/>
      <w:pgSz w:w="11900" w:h="16840"/>
      <w:pgMar w:top="1418" w:right="1418" w:bottom="1418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DDF3A" w14:textId="77777777" w:rsidR="00000393" w:rsidRDefault="00000393" w:rsidP="005A569A">
      <w:r>
        <w:separator/>
      </w:r>
    </w:p>
  </w:endnote>
  <w:endnote w:type="continuationSeparator" w:id="0">
    <w:p w14:paraId="05A05B03" w14:textId="77777777" w:rsidR="00000393" w:rsidRDefault="00000393" w:rsidP="005A5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ill Sans"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91A4" w14:textId="77777777" w:rsidR="00B11530" w:rsidRDefault="00B11530" w:rsidP="00B11530">
    <w:pPr>
      <w:autoSpaceDE w:val="0"/>
      <w:autoSpaceDN w:val="0"/>
      <w:adjustRightInd w:val="0"/>
      <w:rPr>
        <w:rFonts w:ascii="Trebuchet MS" w:hAnsi="Trebuchet MS" w:cs="Trebuchet MS"/>
        <w:color w:val="535353"/>
        <w:sz w:val="20"/>
        <w:szCs w:val="20"/>
      </w:rPr>
    </w:pPr>
    <w:r>
      <w:rPr>
        <w:rFonts w:ascii="Trebuchet MS" w:hAnsi="Trebuchet MS" w:cs="Trebuchet MS"/>
        <w:color w:val="535353"/>
        <w:sz w:val="20"/>
        <w:szCs w:val="20"/>
      </w:rPr>
      <w:t xml:space="preserve">Montessori Model United Nations </w:t>
    </w:r>
  </w:p>
  <w:p w14:paraId="78701F54" w14:textId="2F034008" w:rsidR="00B11530" w:rsidRDefault="00B11530" w:rsidP="00B11530">
    <w:pPr>
      <w:pStyle w:val="Footer"/>
    </w:pPr>
    <w:r>
      <w:rPr>
        <w:rFonts w:ascii="Trebuchet MS" w:hAnsi="Trebuchet MS" w:cs="Trebuchet MS"/>
        <w:color w:val="535353"/>
        <w:sz w:val="20"/>
        <w:szCs w:val="20"/>
      </w:rPr>
      <w:t>NYC, February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5D890" w14:textId="77777777" w:rsidR="00000393" w:rsidRDefault="00000393" w:rsidP="005A569A">
      <w:r>
        <w:separator/>
      </w:r>
    </w:p>
  </w:footnote>
  <w:footnote w:type="continuationSeparator" w:id="0">
    <w:p w14:paraId="58124558" w14:textId="77777777" w:rsidR="00000393" w:rsidRDefault="00000393" w:rsidP="005A56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26B7CA1"/>
    <w:multiLevelType w:val="hybridMultilevel"/>
    <w:tmpl w:val="ED42AB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492987"/>
    <w:multiLevelType w:val="hybridMultilevel"/>
    <w:tmpl w:val="D5B2B4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FC5E79"/>
    <w:multiLevelType w:val="hybridMultilevel"/>
    <w:tmpl w:val="EA44F776"/>
    <w:lvl w:ilvl="0" w:tplc="6C463EF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B8BD"/>
    <w:multiLevelType w:val="multilevel"/>
    <w:tmpl w:val="2483B8BD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1" w15:restartNumberingAfterBreak="0">
    <w:nsid w:val="257667E5"/>
    <w:multiLevelType w:val="hybridMultilevel"/>
    <w:tmpl w:val="CA0A54D6"/>
    <w:numStyleLink w:val="Numbered"/>
  </w:abstractNum>
  <w:abstractNum w:abstractNumId="12" w15:restartNumberingAfterBreak="0">
    <w:nsid w:val="286430E9"/>
    <w:multiLevelType w:val="multilevel"/>
    <w:tmpl w:val="6E4603E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3B586EDF"/>
    <w:multiLevelType w:val="hybridMultilevel"/>
    <w:tmpl w:val="3FD2EA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2437B"/>
    <w:multiLevelType w:val="hybridMultilevel"/>
    <w:tmpl w:val="A68261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491582A"/>
    <w:multiLevelType w:val="hybridMultilevel"/>
    <w:tmpl w:val="16923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424940"/>
    <w:multiLevelType w:val="hybridMultilevel"/>
    <w:tmpl w:val="CA0A54D6"/>
    <w:styleLink w:val="Numbered"/>
    <w:lvl w:ilvl="0" w:tplc="1D7A424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CACE88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22C3C56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AC428FE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49AA57C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A05962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5ED52C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1D4388C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66858A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96E7283"/>
    <w:multiLevelType w:val="hybridMultilevel"/>
    <w:tmpl w:val="1930A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37402B"/>
    <w:multiLevelType w:val="singleLevel"/>
    <w:tmpl w:val="7237402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9"/>
  </w:num>
  <w:num w:numId="10">
    <w:abstractNumId w:val="17"/>
  </w:num>
  <w:num w:numId="11">
    <w:abstractNumId w:val="18"/>
  </w:num>
  <w:num w:numId="12">
    <w:abstractNumId w:val="10"/>
  </w:num>
  <w:num w:numId="13">
    <w:abstractNumId w:val="15"/>
  </w:num>
  <w:num w:numId="14">
    <w:abstractNumId w:val="7"/>
  </w:num>
  <w:num w:numId="15">
    <w:abstractNumId w:val="14"/>
  </w:num>
  <w:num w:numId="16">
    <w:abstractNumId w:val="12"/>
  </w:num>
  <w:num w:numId="17">
    <w:abstractNumId w:val="8"/>
  </w:num>
  <w:num w:numId="18">
    <w:abstractNumId w:val="16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0C"/>
    <w:rsid w:val="00000393"/>
    <w:rsid w:val="00006644"/>
    <w:rsid w:val="000134DA"/>
    <w:rsid w:val="00015DA5"/>
    <w:rsid w:val="0002161E"/>
    <w:rsid w:val="000470CC"/>
    <w:rsid w:val="00065C0C"/>
    <w:rsid w:val="00067B8B"/>
    <w:rsid w:val="000808A4"/>
    <w:rsid w:val="000E41D6"/>
    <w:rsid w:val="000F73E6"/>
    <w:rsid w:val="001007BB"/>
    <w:rsid w:val="00101651"/>
    <w:rsid w:val="00104DA5"/>
    <w:rsid w:val="00197772"/>
    <w:rsid w:val="001A58CA"/>
    <w:rsid w:val="001F38EE"/>
    <w:rsid w:val="00264482"/>
    <w:rsid w:val="0028607E"/>
    <w:rsid w:val="002A733E"/>
    <w:rsid w:val="00341A2B"/>
    <w:rsid w:val="00360E80"/>
    <w:rsid w:val="00362E9B"/>
    <w:rsid w:val="003E3358"/>
    <w:rsid w:val="003F32E5"/>
    <w:rsid w:val="003F7DAE"/>
    <w:rsid w:val="00404D02"/>
    <w:rsid w:val="004137B5"/>
    <w:rsid w:val="004821D0"/>
    <w:rsid w:val="00484DD0"/>
    <w:rsid w:val="00490771"/>
    <w:rsid w:val="004D4C23"/>
    <w:rsid w:val="005165D4"/>
    <w:rsid w:val="0053374A"/>
    <w:rsid w:val="0058165D"/>
    <w:rsid w:val="005A569A"/>
    <w:rsid w:val="005C419C"/>
    <w:rsid w:val="005C45B8"/>
    <w:rsid w:val="005D6930"/>
    <w:rsid w:val="00606ED6"/>
    <w:rsid w:val="00611753"/>
    <w:rsid w:val="0061756B"/>
    <w:rsid w:val="00695181"/>
    <w:rsid w:val="006967B5"/>
    <w:rsid w:val="006C25FF"/>
    <w:rsid w:val="0070064F"/>
    <w:rsid w:val="0075577E"/>
    <w:rsid w:val="007A5954"/>
    <w:rsid w:val="007A7157"/>
    <w:rsid w:val="007B5D02"/>
    <w:rsid w:val="007E4698"/>
    <w:rsid w:val="008058CA"/>
    <w:rsid w:val="0087322A"/>
    <w:rsid w:val="0089049D"/>
    <w:rsid w:val="0089309B"/>
    <w:rsid w:val="008A45B0"/>
    <w:rsid w:val="008B62EF"/>
    <w:rsid w:val="00A01064"/>
    <w:rsid w:val="00A91640"/>
    <w:rsid w:val="00AD741C"/>
    <w:rsid w:val="00AE185D"/>
    <w:rsid w:val="00AE22D7"/>
    <w:rsid w:val="00AF4EB3"/>
    <w:rsid w:val="00B11530"/>
    <w:rsid w:val="00B23775"/>
    <w:rsid w:val="00B34B2D"/>
    <w:rsid w:val="00B43070"/>
    <w:rsid w:val="00B44A30"/>
    <w:rsid w:val="00B54238"/>
    <w:rsid w:val="00BE0386"/>
    <w:rsid w:val="00BE5942"/>
    <w:rsid w:val="00C45334"/>
    <w:rsid w:val="00C73791"/>
    <w:rsid w:val="00C74DF2"/>
    <w:rsid w:val="00C92F86"/>
    <w:rsid w:val="00CE6531"/>
    <w:rsid w:val="00D11F41"/>
    <w:rsid w:val="00D42143"/>
    <w:rsid w:val="00D50954"/>
    <w:rsid w:val="00D74694"/>
    <w:rsid w:val="00D859F4"/>
    <w:rsid w:val="00DD0629"/>
    <w:rsid w:val="00DE13F8"/>
    <w:rsid w:val="00DF0BF8"/>
    <w:rsid w:val="00E80A04"/>
    <w:rsid w:val="00E9616A"/>
    <w:rsid w:val="00EA20FB"/>
    <w:rsid w:val="00EA5128"/>
    <w:rsid w:val="00EB4957"/>
    <w:rsid w:val="00F02DE4"/>
    <w:rsid w:val="00F07794"/>
    <w:rsid w:val="00F20067"/>
    <w:rsid w:val="00F3401F"/>
    <w:rsid w:val="00F3662D"/>
    <w:rsid w:val="00FA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CBCFA4"/>
  <w15:chartTrackingRefBased/>
  <w15:docId w15:val="{4945C59F-EF05-2941-8925-7144F61C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3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ableofFigures">
    <w:name w:val="table of figures"/>
    <w:basedOn w:val="Normal"/>
    <w:next w:val="Normal"/>
    <w:uiPriority w:val="99"/>
    <w:semiHidden/>
    <w:unhideWhenUsed/>
    <w:rsid w:val="00360E8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04D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4DA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DA5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69A"/>
  </w:style>
  <w:style w:type="paragraph" w:styleId="Footer">
    <w:name w:val="footer"/>
    <w:basedOn w:val="Normal"/>
    <w:link w:val="FooterChar"/>
    <w:uiPriority w:val="99"/>
    <w:unhideWhenUsed/>
    <w:rsid w:val="005A5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69A"/>
  </w:style>
  <w:style w:type="numbering" w:customStyle="1" w:styleId="Numbered">
    <w:name w:val="Numbered"/>
    <w:rsid w:val="0028607E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87391AD-9220-9F41-AC63-D34CAB094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Mirela Nita</dc:creator>
  <cp:keywords/>
  <dc:description/>
  <cp:lastModifiedBy>Mirela Nita</cp:lastModifiedBy>
  <cp:revision>6</cp:revision>
  <cp:lastPrinted>2019-06-17T12:04:00Z</cp:lastPrinted>
  <dcterms:created xsi:type="dcterms:W3CDTF">2019-06-17T12:04:00Z</dcterms:created>
  <dcterms:modified xsi:type="dcterms:W3CDTF">2020-03-02T02:17:00Z</dcterms:modified>
</cp:coreProperties>
</file>